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0"/>
        <w:rPr>
          <w:rFonts w:hint="default"/>
          <w:lang w:val="en-US" w:eastAsia="zh-CN"/>
        </w:rPr>
      </w:pPr>
    </w:p>
    <w:tbl>
      <w:tblPr>
        <w:tblStyle w:val="8"/>
        <w:tblW w:w="9019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50"/>
        <w:gridCol w:w="1635"/>
        <w:gridCol w:w="197"/>
        <w:gridCol w:w="6463"/>
        <w:gridCol w:w="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901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贵州省工程系列交通运输专业技术职务任职</w:t>
            </w:r>
          </w:p>
          <w:p>
            <w:pPr>
              <w:widowControl/>
              <w:wordWrap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资格评审专业分类表</w:t>
            </w:r>
          </w:p>
          <w:p>
            <w:pPr>
              <w:widowControl/>
              <w:wordWrap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  <w:t>（2024年制）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textAlignment w:val="auto"/>
              <w:rPr>
                <w:rFonts w:hint="default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交通运输工程类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专业技术名称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相关专业及适用范围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公路工程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公路工程新建、改建、扩建、养护等交通运输工程项目勘察设计、施工、监理和管理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桥梁工程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桥梁工程新建、改建、扩建、养护等交通运输工程项目勘察设计、施工、监理和管理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隧道工程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隧道工程新建、改建、扩建、养护等交通运输工程项目勘察设计、施工、监理和管理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公路与桥梁工程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公路与桥梁工程新建、改建、扩建、养护等交通运输工程项目勘察设计、施工、监理和管理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桥梁与隧道工程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桥梁与隧道工程新建、改建、扩建、养护等交通运输工程项目勘察设计、施工、监理和管理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公路与隧道工程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公路与隧道工程新建、改建、扩建、养护等交通运输工程项目勘察设计、施工、监理和管理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交通安全设施工程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交通运输安全设施工程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交通机电工程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交通运输机电工程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交通安全设施与机电工程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交通运输安全设施与机电工程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港口与航道工程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港口与航道工程新建、改建、扩建、养护等交通运输工程项目勘察设计、施工、监理和管理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城市轨道交通运营（维保）管理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城市轨道交通工程运营、维护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铁道工程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铁道工程新建、改建、扩建、养护等交通运输工程项目勘察设计、施工、监理和管理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交通运输工程试验检测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交通运输工程试验检测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交通运输工程咨询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交通运输工程咨询、规划咨询、评估咨询及全过程咨询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工程造价与招投标（交通）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交通运输工程造价、招投标、概预算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质量安全监督管理（交通）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交通运输工程质量安全监督管理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交通运维管理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交通运输工程项目营运及管理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机动车检测维修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机动车机电维修、整形技术、检测评估与运用技术等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840" w:hRule="atLeast"/>
        </w:trPr>
        <w:tc>
          <w:tcPr>
            <w:tcW w:w="897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安全工程类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642" w:hRule="atLeast"/>
        </w:trPr>
        <w:tc>
          <w:tcPr>
            <w:tcW w:w="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专业技术名称</w:t>
            </w:r>
          </w:p>
        </w:tc>
        <w:tc>
          <w:tcPr>
            <w:tcW w:w="6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相关专业及适用范围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689" w:hRule="atLeast"/>
        </w:trPr>
        <w:tc>
          <w:tcPr>
            <w:tcW w:w="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tabs>
                <w:tab w:val="center" w:pos="389"/>
                <w:tab w:val="left" w:pos="520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道路运输安全</w:t>
            </w:r>
          </w:p>
        </w:tc>
        <w:tc>
          <w:tcPr>
            <w:tcW w:w="6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道路旅客运输、道路危险货物运输、道路普通货物运输、机动车维修和机动车驾驶培训行业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2154" w:right="1474" w:bottom="1587" w:left="1588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fGEK7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221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YTQwN2JjMTRmNjNjOTVjMjQyNzg3NTY0YjBiMWIifQ=="/>
  </w:docVars>
  <w:rsids>
    <w:rsidRoot w:val="00172A27"/>
    <w:rsid w:val="06D564E5"/>
    <w:rsid w:val="08987F4B"/>
    <w:rsid w:val="096F7942"/>
    <w:rsid w:val="098B5C3A"/>
    <w:rsid w:val="0A44194E"/>
    <w:rsid w:val="0AC47C97"/>
    <w:rsid w:val="0B302627"/>
    <w:rsid w:val="0C0E11BF"/>
    <w:rsid w:val="117D1663"/>
    <w:rsid w:val="13E604DE"/>
    <w:rsid w:val="14727379"/>
    <w:rsid w:val="14E91B79"/>
    <w:rsid w:val="180A22EA"/>
    <w:rsid w:val="1C2A18A7"/>
    <w:rsid w:val="1E2519E3"/>
    <w:rsid w:val="1ECD0A8F"/>
    <w:rsid w:val="20115DE0"/>
    <w:rsid w:val="20B504B3"/>
    <w:rsid w:val="24FD5414"/>
    <w:rsid w:val="2B781273"/>
    <w:rsid w:val="2D9E2E71"/>
    <w:rsid w:val="2F1F304D"/>
    <w:rsid w:val="2F833304"/>
    <w:rsid w:val="2F9FF5AC"/>
    <w:rsid w:val="302B33DF"/>
    <w:rsid w:val="328B4199"/>
    <w:rsid w:val="332850E8"/>
    <w:rsid w:val="35832A7E"/>
    <w:rsid w:val="39F03D4D"/>
    <w:rsid w:val="3C2436A0"/>
    <w:rsid w:val="3CC22055"/>
    <w:rsid w:val="3F0A5369"/>
    <w:rsid w:val="4144538D"/>
    <w:rsid w:val="41663B5C"/>
    <w:rsid w:val="46054AED"/>
    <w:rsid w:val="48E07843"/>
    <w:rsid w:val="4C063CB2"/>
    <w:rsid w:val="4E8E41CD"/>
    <w:rsid w:val="5120584D"/>
    <w:rsid w:val="528D4C20"/>
    <w:rsid w:val="5ABF3574"/>
    <w:rsid w:val="5BC2669F"/>
    <w:rsid w:val="5BD107B7"/>
    <w:rsid w:val="5EBE1C11"/>
    <w:rsid w:val="5FFDAED9"/>
    <w:rsid w:val="60D2075D"/>
    <w:rsid w:val="62994B32"/>
    <w:rsid w:val="64072B63"/>
    <w:rsid w:val="67D13D6B"/>
    <w:rsid w:val="68995B0E"/>
    <w:rsid w:val="68F90B9A"/>
    <w:rsid w:val="6AC04F0C"/>
    <w:rsid w:val="6E9C23ED"/>
    <w:rsid w:val="6F420DD7"/>
    <w:rsid w:val="6FEFD65A"/>
    <w:rsid w:val="7154257F"/>
    <w:rsid w:val="729B2462"/>
    <w:rsid w:val="737E3B12"/>
    <w:rsid w:val="737FF37D"/>
    <w:rsid w:val="76421C37"/>
    <w:rsid w:val="79E575E4"/>
    <w:rsid w:val="7CF550F7"/>
    <w:rsid w:val="7EFDDC84"/>
    <w:rsid w:val="87FFC81C"/>
    <w:rsid w:val="BF8BEF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9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8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 w:eastAsia="方正小标宋简体" w:cs="Times New Roman"/>
      <w:color w:val="FF0000"/>
      <w:sz w:val="110"/>
    </w:rPr>
  </w:style>
  <w:style w:type="paragraph" w:styleId="4">
    <w:name w:val="Body Text Indent 2"/>
    <w:basedOn w:val="1"/>
    <w:qFormat/>
    <w:uiPriority w:val="0"/>
    <w:pPr>
      <w:ind w:firstLine="629" w:firstLine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character" w:customStyle="1" w:styleId="11">
    <w:name w:val="font01"/>
    <w:basedOn w:val="9"/>
    <w:qFormat/>
    <w:uiPriority w:val="0"/>
    <w:rPr>
      <w:rFonts w:hint="default" w:ascii="Times New Roman" w:hAnsi="Times New Roman" w:eastAsia="宋体" w:cs="Times New Roman"/>
      <w:color w:val="000000"/>
      <w:sz w:val="21"/>
      <w:szCs w:val="21"/>
      <w:u w:val="none"/>
    </w:rPr>
  </w:style>
  <w:style w:type="character" w:customStyle="1" w:styleId="12">
    <w:name w:val="15"/>
    <w:basedOn w:val="9"/>
    <w:qFormat/>
    <w:uiPriority w:val="0"/>
    <w:rPr>
      <w:rFonts w:ascii="Times New Roman" w:hAnsi="Times New Roman" w:eastAsia="宋体" w:cs="Times New Roman"/>
    </w:rPr>
  </w:style>
  <w:style w:type="character" w:customStyle="1" w:styleId="13">
    <w:name w:val="10"/>
    <w:basedOn w:val="9"/>
    <w:qFormat/>
    <w:uiPriority w:val="0"/>
    <w:rPr>
      <w:rFonts w:ascii="Times New Roman" w:hAnsi="Times New Roman" w:eastAsia="宋体" w:cs="Times New Roman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6">
    <w:name w:val="p16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733</Words>
  <Characters>745</Characters>
  <Lines>0</Lines>
  <Paragraphs>0</Paragraphs>
  <TotalTime>11</TotalTime>
  <ScaleCrop>false</ScaleCrop>
  <LinksUpToDate>false</LinksUpToDate>
  <CharactersWithSpaces>745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2019-06-26T10:54:00Z</dcterms:created>
  <dc:creator>青天子兀卒</dc:creator>
  <cp:lastModifiedBy>省交通厅公文收发员</cp:lastModifiedBy>
  <cp:lastPrinted>2023-07-13T03:19:00Z</cp:lastPrinted>
  <dcterms:modified xsi:type="dcterms:W3CDTF">2024-07-15T07:37:37Z</dcterms:modified>
  <dc:title>黔人社通〔2021〕 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ECC2657B39174419BA12F9B193F93377</vt:lpwstr>
  </property>
</Properties>
</file>